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05D2C" w14:textId="77777777" w:rsidR="00EE2150" w:rsidRPr="001610FD" w:rsidRDefault="00D613F2" w:rsidP="001610FD">
      <w:pPr>
        <w:spacing w:after="0" w:line="240" w:lineRule="auto"/>
        <w:jc w:val="center"/>
        <w:rPr>
          <w:sz w:val="24"/>
          <w:szCs w:val="24"/>
        </w:rPr>
      </w:pPr>
      <w:r w:rsidRPr="001610FD">
        <w:rPr>
          <w:b/>
          <w:sz w:val="24"/>
          <w:szCs w:val="24"/>
        </w:rPr>
        <w:t>ORGANIZATIONAL TEMPLATE LETTER</w:t>
      </w:r>
    </w:p>
    <w:p w14:paraId="7D532E9C" w14:textId="77777777" w:rsidR="00EE2150" w:rsidRPr="001610FD" w:rsidRDefault="00D613F2" w:rsidP="001610FD">
      <w:pPr>
        <w:spacing w:after="0" w:line="240" w:lineRule="auto"/>
        <w:jc w:val="center"/>
        <w:rPr>
          <w:sz w:val="24"/>
          <w:szCs w:val="24"/>
        </w:rPr>
      </w:pPr>
      <w:r w:rsidRPr="001610FD">
        <w:rPr>
          <w:b/>
          <w:sz w:val="24"/>
          <w:szCs w:val="24"/>
        </w:rPr>
        <w:t>Support H.R. 8740 – Iranian Temporary Immigration Relief Act (ITIRA)</w:t>
      </w:r>
    </w:p>
    <w:p w14:paraId="07F3E106" w14:textId="77777777" w:rsidR="001610FD" w:rsidRDefault="001610FD">
      <w:pPr>
        <w:spacing w:after="120" w:line="252" w:lineRule="auto"/>
        <w:rPr>
          <w:sz w:val="20"/>
          <w:szCs w:val="20"/>
        </w:rPr>
      </w:pPr>
    </w:p>
    <w:p w14:paraId="7BEAE393" w14:textId="6F075925" w:rsidR="00EE2150" w:rsidRPr="001610FD" w:rsidRDefault="00D613F2" w:rsidP="001610FD">
      <w:pPr>
        <w:spacing w:after="0" w:line="252" w:lineRule="auto"/>
        <w:rPr>
          <w:sz w:val="22"/>
        </w:rPr>
      </w:pPr>
      <w:r w:rsidRPr="001610FD">
        <w:rPr>
          <w:sz w:val="22"/>
        </w:rPr>
        <w:t>[Date]</w:t>
      </w:r>
    </w:p>
    <w:p w14:paraId="7D297203" w14:textId="18B7D790" w:rsidR="00EE2150" w:rsidRPr="001610FD" w:rsidRDefault="00D613F2" w:rsidP="001610FD">
      <w:pPr>
        <w:spacing w:after="0" w:line="252" w:lineRule="auto"/>
        <w:rPr>
          <w:sz w:val="22"/>
        </w:rPr>
      </w:pPr>
      <w:r w:rsidRPr="001610FD">
        <w:rPr>
          <w:sz w:val="22"/>
        </w:rPr>
        <w:t>[Name</w:t>
      </w:r>
      <w:r w:rsidRPr="001610FD">
        <w:rPr>
          <w:sz w:val="22"/>
        </w:rPr>
        <w:t>/</w:t>
      </w:r>
      <w:r w:rsidRPr="001610FD">
        <w:rPr>
          <w:sz w:val="22"/>
        </w:rPr>
        <w:t>Title]</w:t>
      </w:r>
    </w:p>
    <w:p w14:paraId="3A07E7C8" w14:textId="77777777" w:rsidR="00EE2150" w:rsidRPr="001610FD" w:rsidRDefault="00D613F2" w:rsidP="001610FD">
      <w:pPr>
        <w:spacing w:after="0" w:line="252" w:lineRule="auto"/>
        <w:rPr>
          <w:sz w:val="22"/>
        </w:rPr>
      </w:pPr>
      <w:r w:rsidRPr="001610FD">
        <w:rPr>
          <w:sz w:val="22"/>
        </w:rPr>
        <w:t>[University / Higher Education Organization]</w:t>
      </w:r>
    </w:p>
    <w:p w14:paraId="5C53C5E3" w14:textId="77777777" w:rsidR="00EE2150" w:rsidRPr="001610FD" w:rsidRDefault="00D613F2" w:rsidP="001610FD">
      <w:pPr>
        <w:spacing w:after="0" w:line="252" w:lineRule="auto"/>
        <w:rPr>
          <w:sz w:val="22"/>
        </w:rPr>
      </w:pPr>
      <w:r w:rsidRPr="001610FD">
        <w:rPr>
          <w:sz w:val="22"/>
        </w:rPr>
        <w:t>[Address]</w:t>
      </w:r>
    </w:p>
    <w:p w14:paraId="14DB7454" w14:textId="77777777" w:rsidR="00EE2150" w:rsidRPr="001610FD" w:rsidRDefault="00EE2150" w:rsidP="001610FD">
      <w:pPr>
        <w:spacing w:after="0"/>
        <w:rPr>
          <w:sz w:val="22"/>
        </w:rPr>
      </w:pPr>
    </w:p>
    <w:p w14:paraId="420A6C58" w14:textId="77777777" w:rsidR="00EE2150" w:rsidRPr="001610FD" w:rsidRDefault="00D613F2" w:rsidP="001610FD">
      <w:pPr>
        <w:spacing w:after="0" w:line="252" w:lineRule="auto"/>
        <w:rPr>
          <w:sz w:val="22"/>
        </w:rPr>
      </w:pPr>
      <w:r w:rsidRPr="001610FD">
        <w:rPr>
          <w:sz w:val="22"/>
        </w:rPr>
        <w:t>Dear [President/Chancellor/Organization Leader]:</w:t>
      </w:r>
    </w:p>
    <w:p w14:paraId="19A87CF6" w14:textId="77777777" w:rsidR="001610FD" w:rsidRPr="001610FD" w:rsidRDefault="001610FD" w:rsidP="001610FD">
      <w:pPr>
        <w:spacing w:after="0" w:line="252" w:lineRule="auto"/>
        <w:rPr>
          <w:sz w:val="22"/>
        </w:rPr>
      </w:pPr>
    </w:p>
    <w:p w14:paraId="24EB3DCB" w14:textId="3805D676" w:rsidR="00EE2150" w:rsidRPr="001610FD" w:rsidRDefault="00D613F2" w:rsidP="001610FD">
      <w:pPr>
        <w:spacing w:after="0" w:line="252" w:lineRule="auto"/>
        <w:rPr>
          <w:sz w:val="22"/>
        </w:rPr>
      </w:pPr>
      <w:r w:rsidRPr="001610FD">
        <w:rPr>
          <w:sz w:val="22"/>
        </w:rPr>
        <w:t xml:space="preserve">On behalf of [Student Organization/Organization Name], we write to ask [University/Organization Name] to support the </w:t>
      </w:r>
      <w:r w:rsidR="00A80758">
        <w:rPr>
          <w:sz w:val="22"/>
        </w:rPr>
        <w:t xml:space="preserve">bipartisan </w:t>
      </w:r>
      <w:r w:rsidRPr="001610FD">
        <w:rPr>
          <w:sz w:val="22"/>
        </w:rPr>
        <w:t>Iranian Temporary Immigration Relief Act (ITIRA), H.R. 8740, introduced by Representatives Yassamin Ansari (</w:t>
      </w:r>
      <w:r w:rsidRPr="001610FD">
        <w:rPr>
          <w:sz w:val="22"/>
        </w:rPr>
        <w:t>AZ</w:t>
      </w:r>
      <w:r w:rsidR="00A80758">
        <w:rPr>
          <w:sz w:val="22"/>
        </w:rPr>
        <w:t>/3rd</w:t>
      </w:r>
      <w:r w:rsidRPr="001610FD">
        <w:rPr>
          <w:sz w:val="22"/>
        </w:rPr>
        <w:t>) and Tom Suozzi (</w:t>
      </w:r>
      <w:r w:rsidRPr="001610FD">
        <w:rPr>
          <w:sz w:val="22"/>
        </w:rPr>
        <w:t>NY</w:t>
      </w:r>
      <w:r w:rsidR="00593BC6">
        <w:rPr>
          <w:sz w:val="22"/>
        </w:rPr>
        <w:t>/3rd</w:t>
      </w:r>
      <w:r w:rsidRPr="001610FD">
        <w:rPr>
          <w:sz w:val="22"/>
        </w:rPr>
        <w:t>), and to urge Members of Congress to cosponsor and support the legislation.</w:t>
      </w:r>
    </w:p>
    <w:p w14:paraId="69AD098A" w14:textId="77777777" w:rsidR="001610FD" w:rsidRPr="001610FD" w:rsidRDefault="001610FD" w:rsidP="001610FD">
      <w:pPr>
        <w:spacing w:after="0" w:line="252" w:lineRule="auto"/>
        <w:rPr>
          <w:sz w:val="22"/>
        </w:rPr>
      </w:pPr>
    </w:p>
    <w:p w14:paraId="6FAE55B5" w14:textId="77777777" w:rsidR="00EE2150" w:rsidRPr="001610FD" w:rsidRDefault="00D613F2" w:rsidP="001610FD">
      <w:pPr>
        <w:spacing w:after="0" w:line="252" w:lineRule="auto"/>
        <w:rPr>
          <w:sz w:val="22"/>
        </w:rPr>
      </w:pPr>
      <w:r w:rsidRPr="001610FD">
        <w:rPr>
          <w:sz w:val="22"/>
        </w:rPr>
        <w:t>Iranian students and scholars have long come to the United States to pursue higher education, conduct groundbreaking research, and build careers that strengthen American universities, businesses, and communities. Today, however, some Iranian nationals who are lawfully present in the United States continue to face significant uncertainty regarding their ability to continue their studies, research, and careers.</w:t>
      </w:r>
    </w:p>
    <w:p w14:paraId="638034DF" w14:textId="77777777" w:rsidR="001610FD" w:rsidRPr="001610FD" w:rsidRDefault="001610FD" w:rsidP="001610FD">
      <w:pPr>
        <w:spacing w:after="0" w:line="252" w:lineRule="auto"/>
        <w:rPr>
          <w:sz w:val="22"/>
        </w:rPr>
      </w:pPr>
    </w:p>
    <w:p w14:paraId="0E1AED1B" w14:textId="77777777" w:rsidR="00EE2150" w:rsidRPr="001610FD" w:rsidRDefault="00D613F2" w:rsidP="001610FD">
      <w:pPr>
        <w:spacing w:after="0" w:line="252" w:lineRule="auto"/>
        <w:rPr>
          <w:sz w:val="22"/>
        </w:rPr>
      </w:pPr>
      <w:r w:rsidRPr="001610FD">
        <w:rPr>
          <w:sz w:val="22"/>
        </w:rPr>
        <w:t>Beginning in late 2025, a USCIS adjudication pause left Iranian nationals with pending immigration applications in legal limbo, placing some at risk of losing lawful status or work authorization despite complying with U.S. immigration law. While a federal court has since ordered USCIS to resume adjudications and the agency has indicated it is complying, the Administration has appealed the ruling, processing backlogs remain, and uncertainty continues for affected individuals.</w:t>
      </w:r>
    </w:p>
    <w:p w14:paraId="6BD79145" w14:textId="77777777" w:rsidR="001610FD" w:rsidRPr="001610FD" w:rsidRDefault="001610FD" w:rsidP="001610FD">
      <w:pPr>
        <w:spacing w:after="0" w:line="252" w:lineRule="auto"/>
        <w:rPr>
          <w:sz w:val="22"/>
        </w:rPr>
      </w:pPr>
    </w:p>
    <w:p w14:paraId="3A06CB19" w14:textId="77777777" w:rsidR="00EE2150" w:rsidRPr="001610FD" w:rsidRDefault="00D613F2" w:rsidP="001610FD">
      <w:pPr>
        <w:spacing w:after="0" w:line="252" w:lineRule="auto"/>
        <w:rPr>
          <w:sz w:val="22"/>
        </w:rPr>
      </w:pPr>
      <w:r w:rsidRPr="001610FD">
        <w:rPr>
          <w:sz w:val="22"/>
        </w:rPr>
        <w:t>For Iranian students and scholars, that uncertainty is particularly consequential. Returning to Iran can carry serious risks amid the regime's continuing repression of its citizens, including the January 2026 crackdown on protesters, mass arrests, and other human rights abuses. At the same time, many of those affected are students, scientists, engineers, researchers, healthcare professionals, entrepreneurs, and other highly skilled individuals contributing to American universities and critical sectors of th</w:t>
      </w:r>
      <w:r w:rsidRPr="001610FD">
        <w:rPr>
          <w:sz w:val="22"/>
        </w:rPr>
        <w:t>e U.S. economy.</w:t>
      </w:r>
    </w:p>
    <w:p w14:paraId="023B694A" w14:textId="77777777" w:rsidR="001610FD" w:rsidRPr="001610FD" w:rsidRDefault="001610FD" w:rsidP="001610FD">
      <w:pPr>
        <w:spacing w:after="0" w:line="252" w:lineRule="auto"/>
        <w:rPr>
          <w:sz w:val="22"/>
        </w:rPr>
      </w:pPr>
    </w:p>
    <w:p w14:paraId="31AA50F4" w14:textId="77777777" w:rsidR="00EE2150" w:rsidRPr="001610FD" w:rsidRDefault="00D613F2" w:rsidP="001610FD">
      <w:pPr>
        <w:spacing w:after="0" w:line="252" w:lineRule="auto"/>
        <w:rPr>
          <w:sz w:val="22"/>
        </w:rPr>
      </w:pPr>
      <w:r w:rsidRPr="001610FD">
        <w:rPr>
          <w:sz w:val="22"/>
        </w:rPr>
        <w:t>For generations, Iranian students and immigrants have made extraordinary contributions to the United States. They have become Fields Medal recipients, helped lead America's Mars exploration program, pioneered advances in medicine and artificial intelligence, built successful American companies, and served the United States in senior government positions under both Democratic and Republican administrations. Today's Iranian students and scholars represent the next generation of that talent.</w:t>
      </w:r>
    </w:p>
    <w:p w14:paraId="2BF95298" w14:textId="77777777" w:rsidR="001610FD" w:rsidRPr="001610FD" w:rsidRDefault="001610FD" w:rsidP="001610FD">
      <w:pPr>
        <w:spacing w:after="0" w:line="252" w:lineRule="auto"/>
        <w:rPr>
          <w:sz w:val="22"/>
        </w:rPr>
      </w:pPr>
    </w:p>
    <w:p w14:paraId="6DF0766E" w14:textId="77777777" w:rsidR="00EE2150" w:rsidRPr="001610FD" w:rsidRDefault="00D613F2" w:rsidP="001610FD">
      <w:pPr>
        <w:spacing w:after="0" w:line="252" w:lineRule="auto"/>
        <w:rPr>
          <w:sz w:val="22"/>
        </w:rPr>
      </w:pPr>
      <w:r w:rsidRPr="001610FD">
        <w:rPr>
          <w:sz w:val="22"/>
        </w:rPr>
        <w:t>ITIRA offers a narrow and temporary response. The legislation would provide Temporary Protected Status and work authorization to eligible Iranian nationals already lawfully present in the United States whose good-faith immigration applications were affected by the adjudication pause. Eligible individuals must have undergone vetting and background checks and have no criminal record or public-safety risk.</w:t>
      </w:r>
    </w:p>
    <w:p w14:paraId="62BB7C6A" w14:textId="77777777" w:rsidR="001610FD" w:rsidRPr="001610FD" w:rsidRDefault="001610FD" w:rsidP="001610FD">
      <w:pPr>
        <w:spacing w:after="0" w:line="252" w:lineRule="auto"/>
        <w:rPr>
          <w:sz w:val="22"/>
        </w:rPr>
      </w:pPr>
    </w:p>
    <w:p w14:paraId="3CFC5957" w14:textId="77777777" w:rsidR="00EE2150" w:rsidRPr="001610FD" w:rsidRDefault="00D613F2" w:rsidP="001610FD">
      <w:pPr>
        <w:spacing w:after="0" w:line="252" w:lineRule="auto"/>
        <w:rPr>
          <w:sz w:val="22"/>
        </w:rPr>
      </w:pPr>
      <w:r w:rsidRPr="001610FD">
        <w:rPr>
          <w:sz w:val="22"/>
        </w:rPr>
        <w:t>Importantly, ITIRA includes strong national security and accountability safeguards. It excludes individuals connected to the Iranian regime, including regime officials and agents and those providing material support to sanctioned entities, while maintaining existing national security, inadmissibility, and criminal bars.</w:t>
      </w:r>
    </w:p>
    <w:p w14:paraId="5C1A7C1D" w14:textId="77777777" w:rsidR="001610FD" w:rsidRPr="001610FD" w:rsidRDefault="001610FD" w:rsidP="001610FD">
      <w:pPr>
        <w:spacing w:after="0" w:line="252" w:lineRule="auto"/>
        <w:rPr>
          <w:b/>
          <w:sz w:val="22"/>
        </w:rPr>
      </w:pPr>
    </w:p>
    <w:p w14:paraId="37FC305A" w14:textId="52B09A40" w:rsidR="00EE2150" w:rsidRPr="00060B94" w:rsidRDefault="00D613F2" w:rsidP="001610FD">
      <w:pPr>
        <w:spacing w:after="0" w:line="252" w:lineRule="auto"/>
        <w:rPr>
          <w:bCs/>
          <w:sz w:val="22"/>
        </w:rPr>
      </w:pPr>
      <w:r w:rsidRPr="00060B94">
        <w:rPr>
          <w:bCs/>
          <w:sz w:val="22"/>
        </w:rPr>
        <w:lastRenderedPageBreak/>
        <w:t>We respectfully ask [University/Organization Name] to support H.R. 8740 and urge Members of Congress to cosponsor and support ITIRA. Universities and higher-education organizations have an important voice in demonstrating that protecting lawfully present, vetted students and scholars is not only a humanitarian concern, but also serves America's educational, economic, scientific, and national interests.</w:t>
      </w:r>
    </w:p>
    <w:p w14:paraId="1BC4E0CC" w14:textId="77777777" w:rsidR="001610FD" w:rsidRPr="001610FD" w:rsidRDefault="001610FD" w:rsidP="001610FD">
      <w:pPr>
        <w:spacing w:after="0" w:line="252" w:lineRule="auto"/>
        <w:rPr>
          <w:sz w:val="22"/>
        </w:rPr>
      </w:pPr>
    </w:p>
    <w:p w14:paraId="60D7CD0D" w14:textId="77777777" w:rsidR="00EE2150" w:rsidRPr="001610FD" w:rsidRDefault="00D613F2" w:rsidP="001610FD">
      <w:pPr>
        <w:spacing w:after="0" w:line="252" w:lineRule="auto"/>
        <w:rPr>
          <w:sz w:val="22"/>
        </w:rPr>
      </w:pPr>
      <w:r w:rsidRPr="001610FD">
        <w:rPr>
          <w:sz w:val="22"/>
        </w:rPr>
        <w:t>Supporting ITIRA will help ensure that talented individuals who followed U.S. immigration law can continue studying, researching, working, and contributing to the United States while their good-faith immigration applications are adjudicated.</w:t>
      </w:r>
    </w:p>
    <w:p w14:paraId="2E970B73" w14:textId="77777777" w:rsidR="001610FD" w:rsidRPr="001610FD" w:rsidRDefault="001610FD" w:rsidP="001610FD">
      <w:pPr>
        <w:spacing w:after="0" w:line="252" w:lineRule="auto"/>
        <w:rPr>
          <w:sz w:val="22"/>
        </w:rPr>
      </w:pPr>
    </w:p>
    <w:p w14:paraId="51E25C30" w14:textId="77777777" w:rsidR="00EE2150" w:rsidRPr="001610FD" w:rsidRDefault="00D613F2" w:rsidP="001610FD">
      <w:pPr>
        <w:spacing w:after="0" w:line="252" w:lineRule="auto"/>
        <w:rPr>
          <w:sz w:val="22"/>
        </w:rPr>
      </w:pPr>
      <w:r w:rsidRPr="001610FD">
        <w:rPr>
          <w:sz w:val="22"/>
        </w:rPr>
        <w:t>Thank you for your consideration. We would welcome the opportunity to provide additional information about ITIRA and the students and scholars affected by this issue.</w:t>
      </w:r>
    </w:p>
    <w:p w14:paraId="73F78FED" w14:textId="77777777" w:rsidR="00EE2150" w:rsidRPr="001610FD" w:rsidRDefault="00EE2150" w:rsidP="001610FD">
      <w:pPr>
        <w:spacing w:after="0"/>
        <w:rPr>
          <w:sz w:val="22"/>
        </w:rPr>
      </w:pPr>
    </w:p>
    <w:p w14:paraId="7B5965EA" w14:textId="77777777" w:rsidR="00EE2150" w:rsidRPr="001610FD" w:rsidRDefault="00D613F2" w:rsidP="001610FD">
      <w:pPr>
        <w:spacing w:after="0" w:line="252" w:lineRule="auto"/>
        <w:rPr>
          <w:sz w:val="22"/>
        </w:rPr>
      </w:pPr>
      <w:r w:rsidRPr="001610FD">
        <w:rPr>
          <w:sz w:val="22"/>
        </w:rPr>
        <w:t>Sincerely,</w:t>
      </w:r>
    </w:p>
    <w:p w14:paraId="347A51CA" w14:textId="77777777" w:rsidR="00BB0D08" w:rsidRDefault="00BB0D08" w:rsidP="001610FD">
      <w:pPr>
        <w:spacing w:after="0" w:line="252" w:lineRule="auto"/>
        <w:rPr>
          <w:sz w:val="22"/>
        </w:rPr>
      </w:pPr>
    </w:p>
    <w:p w14:paraId="2FA7B4B9" w14:textId="2C28CE2D" w:rsidR="00EE2150" w:rsidRPr="001610FD" w:rsidRDefault="00D613F2" w:rsidP="001610FD">
      <w:pPr>
        <w:spacing w:after="0" w:line="252" w:lineRule="auto"/>
        <w:rPr>
          <w:sz w:val="22"/>
        </w:rPr>
      </w:pPr>
      <w:r w:rsidRPr="001610FD">
        <w:rPr>
          <w:sz w:val="22"/>
        </w:rPr>
        <w:t>[Name]</w:t>
      </w:r>
    </w:p>
    <w:p w14:paraId="4FCCFAA4" w14:textId="77777777" w:rsidR="00EE2150" w:rsidRPr="001610FD" w:rsidRDefault="00D613F2" w:rsidP="001610FD">
      <w:pPr>
        <w:spacing w:after="0" w:line="252" w:lineRule="auto"/>
        <w:rPr>
          <w:sz w:val="22"/>
        </w:rPr>
      </w:pPr>
      <w:r w:rsidRPr="001610FD">
        <w:rPr>
          <w:sz w:val="22"/>
        </w:rPr>
        <w:t>[Title]</w:t>
      </w:r>
    </w:p>
    <w:p w14:paraId="05B852D4" w14:textId="77777777" w:rsidR="00EE2150" w:rsidRPr="001610FD" w:rsidRDefault="00D613F2" w:rsidP="001610FD">
      <w:pPr>
        <w:spacing w:after="0" w:line="252" w:lineRule="auto"/>
        <w:rPr>
          <w:sz w:val="22"/>
        </w:rPr>
      </w:pPr>
      <w:r w:rsidRPr="001610FD">
        <w:rPr>
          <w:sz w:val="22"/>
        </w:rPr>
        <w:t>[Student Organization/Organization]</w:t>
      </w:r>
    </w:p>
    <w:p w14:paraId="0B4E3C0D" w14:textId="77777777" w:rsidR="00EE2150" w:rsidRPr="001610FD" w:rsidRDefault="00D613F2" w:rsidP="001610FD">
      <w:pPr>
        <w:spacing w:after="0" w:line="252" w:lineRule="auto"/>
        <w:rPr>
          <w:sz w:val="22"/>
        </w:rPr>
      </w:pPr>
      <w:r w:rsidRPr="001610FD">
        <w:rPr>
          <w:sz w:val="22"/>
        </w:rPr>
        <w:t>[University]</w:t>
      </w:r>
    </w:p>
    <w:p w14:paraId="53627891" w14:textId="32FBB9F0" w:rsidR="00EE2150" w:rsidRPr="001610FD" w:rsidRDefault="00D613F2" w:rsidP="001610FD">
      <w:pPr>
        <w:spacing w:after="0" w:line="252" w:lineRule="auto"/>
        <w:rPr>
          <w:sz w:val="22"/>
        </w:rPr>
      </w:pPr>
      <w:r w:rsidRPr="001610FD">
        <w:rPr>
          <w:sz w:val="22"/>
        </w:rPr>
        <w:t>[Email</w:t>
      </w:r>
      <w:r w:rsidRPr="001610FD">
        <w:rPr>
          <w:sz w:val="22"/>
        </w:rPr>
        <w:t>/</w:t>
      </w:r>
      <w:r w:rsidRPr="001610FD">
        <w:rPr>
          <w:sz w:val="22"/>
        </w:rPr>
        <w:t>Contact Information]</w:t>
      </w:r>
    </w:p>
    <w:sectPr w:rsidR="00EE2150" w:rsidRPr="001610FD" w:rsidSect="00034616">
      <w:footerReference w:type="default" r:id="rId8"/>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022E7" w14:textId="77777777" w:rsidR="00D613F2" w:rsidRDefault="00D613F2">
      <w:pPr>
        <w:spacing w:after="0" w:line="240" w:lineRule="auto"/>
      </w:pPr>
      <w:r>
        <w:separator/>
      </w:r>
    </w:p>
  </w:endnote>
  <w:endnote w:type="continuationSeparator" w:id="0">
    <w:p w14:paraId="126D5810" w14:textId="77777777" w:rsidR="00D613F2" w:rsidRDefault="00D61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7B8AE" w14:textId="77777777" w:rsidR="00EE2150" w:rsidRDefault="00D613F2">
    <w:pPr>
      <w:pStyle w:val="Footer"/>
      <w:jc w:val="center"/>
    </w:pPr>
    <w:r>
      <w:rPr>
        <w:sz w:val="16"/>
      </w:rPr>
      <w:t>Template for organizational advocacy in support of H.R. 8740 (ITIRA)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12038" w14:textId="77777777" w:rsidR="00D613F2" w:rsidRDefault="00D613F2">
      <w:pPr>
        <w:spacing w:after="0" w:line="240" w:lineRule="auto"/>
      </w:pPr>
      <w:r>
        <w:separator/>
      </w:r>
    </w:p>
  </w:footnote>
  <w:footnote w:type="continuationSeparator" w:id="0">
    <w:p w14:paraId="2A93B494" w14:textId="77777777" w:rsidR="00D613F2" w:rsidRDefault="00D613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01994017">
    <w:abstractNumId w:val="8"/>
  </w:num>
  <w:num w:numId="2" w16cid:durableId="1975670219">
    <w:abstractNumId w:val="6"/>
  </w:num>
  <w:num w:numId="3" w16cid:durableId="2018773121">
    <w:abstractNumId w:val="5"/>
  </w:num>
  <w:num w:numId="4" w16cid:durableId="1241135396">
    <w:abstractNumId w:val="4"/>
  </w:num>
  <w:num w:numId="5" w16cid:durableId="1101296525">
    <w:abstractNumId w:val="7"/>
  </w:num>
  <w:num w:numId="6" w16cid:durableId="265584125">
    <w:abstractNumId w:val="3"/>
  </w:num>
  <w:num w:numId="7" w16cid:durableId="128978320">
    <w:abstractNumId w:val="2"/>
  </w:num>
  <w:num w:numId="8" w16cid:durableId="1414010543">
    <w:abstractNumId w:val="1"/>
  </w:num>
  <w:num w:numId="9" w16cid:durableId="2105226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0B94"/>
    <w:rsid w:val="0015074B"/>
    <w:rsid w:val="001610FD"/>
    <w:rsid w:val="0029639D"/>
    <w:rsid w:val="00326F90"/>
    <w:rsid w:val="00593BC6"/>
    <w:rsid w:val="008C6D8C"/>
    <w:rsid w:val="009739A3"/>
    <w:rsid w:val="009E2D12"/>
    <w:rsid w:val="00A80758"/>
    <w:rsid w:val="00AA1D8D"/>
    <w:rsid w:val="00B47730"/>
    <w:rsid w:val="00BB0D08"/>
    <w:rsid w:val="00C1265D"/>
    <w:rsid w:val="00CB0664"/>
    <w:rsid w:val="00D613F2"/>
    <w:rsid w:val="00EE215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0378D9"/>
  <w14:defaultImageDpi w14:val="300"/>
  <w15:docId w15:val="{E1022021-B830-455A-828C-EC56FEF25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Pages>
  <Words>546</Words>
  <Characters>3597</Characters>
  <Application>Microsoft Office Word</Application>
  <DocSecurity>0</DocSecurity>
  <Lines>57</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Morad Ghorban</cp:lastModifiedBy>
  <cp:revision>10</cp:revision>
  <dcterms:created xsi:type="dcterms:W3CDTF">2026-08-31T23:47:00Z</dcterms:created>
  <dcterms:modified xsi:type="dcterms:W3CDTF">2026-09-01T01:12:00Z</dcterms:modified>
  <cp:category/>
</cp:coreProperties>
</file>